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7A" w:rsidRPr="003F454E" w:rsidRDefault="00750CD8" w:rsidP="00C5167A">
      <w:pPr>
        <w:widowControl/>
        <w:shd w:val="clear" w:color="auto" w:fill="FFFFFF"/>
        <w:spacing w:before="100" w:beforeAutospacing="1" w:after="100" w:afterAutospacing="1" w:line="560" w:lineRule="exact"/>
        <w:jc w:val="center"/>
        <w:outlineLvl w:val="1"/>
        <w:rPr>
          <w:rFonts w:ascii="方正小标宋简体" w:eastAsia="方正小标宋简体" w:hAnsi="Tahoma" w:cs="Tahoma"/>
          <w:bCs/>
          <w:kern w:val="36"/>
          <w:sz w:val="36"/>
          <w:szCs w:val="36"/>
        </w:rPr>
      </w:pPr>
      <w:r w:rsidRPr="005F1910">
        <w:rPr>
          <w:rFonts w:ascii="方正小标宋简体" w:eastAsia="方正小标宋简体" w:hAnsi="仿宋" w:hint="eastAsia"/>
          <w:sz w:val="36"/>
          <w:szCs w:val="36"/>
        </w:rPr>
        <w:t>威海</w:t>
      </w:r>
      <w:r>
        <w:rPr>
          <w:rFonts w:ascii="方正小标宋简体" w:eastAsia="方正小标宋简体" w:hAnsi="仿宋" w:hint="eastAsia"/>
          <w:sz w:val="36"/>
          <w:szCs w:val="36"/>
        </w:rPr>
        <w:t>火炬高</w:t>
      </w:r>
      <w:r w:rsidRPr="005F1910">
        <w:rPr>
          <w:rFonts w:ascii="方正小标宋简体" w:eastAsia="方正小标宋简体" w:hAnsi="仿宋" w:hint="eastAsia"/>
          <w:sz w:val="36"/>
          <w:szCs w:val="36"/>
        </w:rPr>
        <w:t>技术</w:t>
      </w:r>
      <w:r>
        <w:rPr>
          <w:rFonts w:ascii="方正小标宋简体" w:eastAsia="方正小标宋简体" w:hAnsi="仿宋" w:hint="eastAsia"/>
          <w:sz w:val="36"/>
          <w:szCs w:val="36"/>
        </w:rPr>
        <w:t>产业</w:t>
      </w:r>
      <w:r w:rsidRPr="005F1910">
        <w:rPr>
          <w:rFonts w:ascii="方正小标宋简体" w:eastAsia="方正小标宋简体" w:hAnsi="仿宋" w:hint="eastAsia"/>
          <w:sz w:val="36"/>
          <w:szCs w:val="36"/>
        </w:rPr>
        <w:t>开发区</w:t>
      </w:r>
      <w:r w:rsidR="00C5167A" w:rsidRPr="003F454E">
        <w:rPr>
          <w:rFonts w:ascii="方正小标宋简体" w:eastAsia="方正小标宋简体" w:hAnsi="Tahoma" w:cs="Tahoma" w:hint="eastAsia"/>
          <w:bCs/>
          <w:kern w:val="36"/>
          <w:sz w:val="36"/>
          <w:szCs w:val="36"/>
        </w:rPr>
        <w:t>人民法院</w:t>
      </w:r>
    </w:p>
    <w:p w:rsidR="00C5167A" w:rsidRPr="003F454E" w:rsidRDefault="00C5167A" w:rsidP="00C5167A">
      <w:pPr>
        <w:widowControl/>
        <w:shd w:val="clear" w:color="auto" w:fill="FFFFFF"/>
        <w:spacing w:before="100" w:beforeAutospacing="1" w:after="100" w:afterAutospacing="1" w:line="560" w:lineRule="exact"/>
        <w:jc w:val="center"/>
        <w:outlineLvl w:val="1"/>
        <w:rPr>
          <w:rFonts w:ascii="方正小标宋简体" w:eastAsia="方正小标宋简体" w:hAnsi="Tahoma" w:cs="Tahoma"/>
          <w:bCs/>
          <w:kern w:val="36"/>
          <w:sz w:val="36"/>
          <w:szCs w:val="36"/>
        </w:rPr>
      </w:pPr>
      <w:r w:rsidRPr="003F454E">
        <w:rPr>
          <w:rFonts w:ascii="方正小标宋简体" w:eastAsia="方正小标宋简体" w:hAnsi="Tahoma" w:cs="Tahoma" w:hint="eastAsia"/>
          <w:bCs/>
          <w:kern w:val="36"/>
          <w:sz w:val="36"/>
          <w:szCs w:val="36"/>
        </w:rPr>
        <w:t>执行费收取标准</w:t>
      </w:r>
    </w:p>
    <w:p w:rsidR="00C5167A" w:rsidRPr="003F454E" w:rsidRDefault="00C5167A" w:rsidP="00C5167A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</w:rPr>
      </w:pPr>
      <w:r w:rsidRPr="003F454E">
        <w:rPr>
          <w:rFonts w:asciiTheme="minorEastAsia" w:hAnsiTheme="minorEastAsia" w:cs="Tahoma" w:hint="eastAsia"/>
          <w:kern w:val="0"/>
          <w:sz w:val="24"/>
        </w:rPr>
        <w:t>申请费分别按照下列标准交纳：</w:t>
      </w:r>
    </w:p>
    <w:p w:rsidR="00C5167A" w:rsidRPr="003F454E" w:rsidRDefault="00C5167A" w:rsidP="00C5167A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</w:rPr>
      </w:pPr>
      <w:r w:rsidRPr="003F454E">
        <w:rPr>
          <w:rFonts w:asciiTheme="minorEastAsia" w:hAnsiTheme="minorEastAsia" w:cs="Tahoma" w:hint="eastAsia"/>
          <w:kern w:val="0"/>
          <w:sz w:val="24"/>
        </w:rPr>
        <w:t>（一）依法向人民法院申请执行人民法院发生法律效力的判决、裁定、调解书，仲裁机构</w:t>
      </w:r>
      <w:proofErr w:type="gramStart"/>
      <w:r w:rsidRPr="003F454E">
        <w:rPr>
          <w:rFonts w:asciiTheme="minorEastAsia" w:hAnsiTheme="minorEastAsia" w:cs="Tahoma" w:hint="eastAsia"/>
          <w:kern w:val="0"/>
          <w:sz w:val="24"/>
        </w:rPr>
        <w:t>作出</w:t>
      </w:r>
      <w:proofErr w:type="gramEnd"/>
      <w:r w:rsidRPr="003F454E">
        <w:rPr>
          <w:rFonts w:asciiTheme="minorEastAsia" w:hAnsiTheme="minorEastAsia" w:cs="Tahoma" w:hint="eastAsia"/>
          <w:kern w:val="0"/>
          <w:sz w:val="24"/>
        </w:rPr>
        <w:t>的裁决和调解书，公证机关依法赋予强制</w:t>
      </w:r>
      <w:proofErr w:type="gramStart"/>
      <w:r w:rsidRPr="003F454E">
        <w:rPr>
          <w:rFonts w:asciiTheme="minorEastAsia" w:hAnsiTheme="minorEastAsia" w:cs="Tahoma" w:hint="eastAsia"/>
          <w:kern w:val="0"/>
          <w:sz w:val="24"/>
        </w:rPr>
        <w:t>执行交力的</w:t>
      </w:r>
      <w:proofErr w:type="gramEnd"/>
      <w:r w:rsidRPr="003F454E">
        <w:rPr>
          <w:rFonts w:asciiTheme="minorEastAsia" w:hAnsiTheme="minorEastAsia" w:cs="Tahoma" w:hint="eastAsia"/>
          <w:kern w:val="0"/>
          <w:sz w:val="24"/>
        </w:rPr>
        <w:t>债权文书，申请承认和执行外国法院判决、裁定以及国外仲裁机构裁决的，按照下列标准交纳：</w:t>
      </w:r>
    </w:p>
    <w:p w:rsidR="00C5167A" w:rsidRPr="003F454E" w:rsidRDefault="00C5167A" w:rsidP="00C5167A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</w:rPr>
      </w:pPr>
      <w:r w:rsidRPr="003F454E">
        <w:rPr>
          <w:rFonts w:asciiTheme="minorEastAsia" w:hAnsiTheme="minorEastAsia" w:cs="Tahoma" w:hint="eastAsia"/>
          <w:kern w:val="0"/>
          <w:sz w:val="24"/>
        </w:rPr>
        <w:t>1、没有执行金额或者价额的，每件交纳50元至500元。</w:t>
      </w:r>
    </w:p>
    <w:p w:rsidR="00C5167A" w:rsidRPr="003F454E" w:rsidRDefault="00C5167A" w:rsidP="00C5167A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</w:rPr>
      </w:pPr>
      <w:r w:rsidRPr="003F454E">
        <w:rPr>
          <w:rFonts w:asciiTheme="minorEastAsia" w:hAnsiTheme="minorEastAsia" w:cs="Tahoma" w:hint="eastAsia"/>
          <w:kern w:val="0"/>
          <w:sz w:val="24"/>
        </w:rPr>
        <w:t>2、执行金额或者价额不超过1万元的，每件交纳50元；超过1万元至50万元的部分，按照1.5%交纳；超过50万元至500万元的部分，按照1%交纳；超过500万元至1000万元的部分，按照0.5%交纳；超过1000万元的部分，按照0.1%交纳。</w:t>
      </w:r>
    </w:p>
    <w:p w:rsidR="00C5167A" w:rsidRPr="003F454E" w:rsidRDefault="00C5167A" w:rsidP="00C5167A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</w:rPr>
      </w:pPr>
      <w:r w:rsidRPr="003F454E">
        <w:rPr>
          <w:rFonts w:asciiTheme="minorEastAsia" w:hAnsiTheme="minorEastAsia" w:cs="Tahoma" w:hint="eastAsia"/>
          <w:kern w:val="0"/>
          <w:sz w:val="24"/>
        </w:rPr>
        <w:t>3、符合《民事诉讼法》第五十四条第四款规定，未参加登记的权利人向人民法院提起诉讼的，按照本项规定的标准交纳申请费，不再交纳案件受理费。</w:t>
      </w:r>
    </w:p>
    <w:p w:rsidR="00C5167A" w:rsidRPr="003F454E" w:rsidRDefault="00C5167A" w:rsidP="00C5167A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</w:rPr>
      </w:pPr>
      <w:r w:rsidRPr="003F454E">
        <w:rPr>
          <w:rFonts w:asciiTheme="minorEastAsia" w:hAnsiTheme="minorEastAsia" w:cs="Tahoma" w:hint="eastAsia"/>
          <w:kern w:val="0"/>
          <w:sz w:val="24"/>
        </w:rPr>
        <w:t>（二）申请保全措施的，根据实际保全的财产数额按照下列标准交纳：</w:t>
      </w:r>
    </w:p>
    <w:p w:rsidR="00C5167A" w:rsidRPr="003F454E" w:rsidRDefault="00C5167A" w:rsidP="00C5167A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</w:rPr>
      </w:pPr>
      <w:r w:rsidRPr="003F454E">
        <w:rPr>
          <w:rFonts w:asciiTheme="minorEastAsia" w:hAnsiTheme="minorEastAsia" w:cs="Tahoma" w:hint="eastAsia"/>
          <w:kern w:val="0"/>
          <w:sz w:val="24"/>
        </w:rPr>
        <w:t>财产数额不超过1000元或者不涉及财产数额的，每件交纳30元；超过1000元至10万元的部分，按照1%交纳；超过10万元的部分，按照0.5%交纳。但是，当事人申请保全措施交纳的费用最多不超过5000元。</w:t>
      </w:r>
    </w:p>
    <w:p w:rsidR="00C5167A" w:rsidRPr="003F454E" w:rsidRDefault="00C5167A" w:rsidP="00C5167A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</w:rPr>
      </w:pPr>
      <w:r w:rsidRPr="003F454E">
        <w:rPr>
          <w:rFonts w:asciiTheme="minorEastAsia" w:hAnsiTheme="minorEastAsia" w:cs="Tahoma" w:hint="eastAsia"/>
          <w:kern w:val="0"/>
          <w:sz w:val="24"/>
        </w:rPr>
        <w:t>（三）依法申请支付令的，比照财产案件受理费标准的1/3交纳。</w:t>
      </w:r>
    </w:p>
    <w:p w:rsidR="00C5167A" w:rsidRPr="003F454E" w:rsidRDefault="00C5167A" w:rsidP="00C5167A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</w:rPr>
      </w:pPr>
      <w:r w:rsidRPr="003F454E">
        <w:rPr>
          <w:rFonts w:asciiTheme="minorEastAsia" w:hAnsiTheme="minorEastAsia" w:cs="Tahoma" w:hint="eastAsia"/>
          <w:kern w:val="0"/>
          <w:sz w:val="24"/>
        </w:rPr>
        <w:t>（四）依法申请公示催告的，每件交纳100元。</w:t>
      </w:r>
    </w:p>
    <w:p w:rsidR="00C5167A" w:rsidRPr="003F454E" w:rsidRDefault="00C5167A" w:rsidP="00C5167A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</w:rPr>
      </w:pPr>
      <w:r w:rsidRPr="003F454E">
        <w:rPr>
          <w:rFonts w:asciiTheme="minorEastAsia" w:hAnsiTheme="minorEastAsia" w:cs="Tahoma" w:hint="eastAsia"/>
          <w:kern w:val="0"/>
          <w:sz w:val="24"/>
        </w:rPr>
        <w:t>（五）申请撤销仲裁裁决或者认定仲裁协议效力的，每件交纳400元。</w:t>
      </w:r>
    </w:p>
    <w:p w:rsidR="00C5167A" w:rsidRPr="003F454E" w:rsidRDefault="00C5167A" w:rsidP="00C5167A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hAnsiTheme="minorEastAsia" w:cs="Tahoma"/>
          <w:kern w:val="0"/>
          <w:sz w:val="24"/>
        </w:rPr>
      </w:pPr>
      <w:r w:rsidRPr="003F454E">
        <w:rPr>
          <w:rFonts w:asciiTheme="minorEastAsia" w:hAnsiTheme="minorEastAsia" w:cs="Tahoma" w:hint="eastAsia"/>
          <w:kern w:val="0"/>
          <w:sz w:val="24"/>
        </w:rPr>
        <w:t>（六）破产案件依据破产财产总额计算，按照财产案件受理费标准减半交纳，但是，最高不超过30万元。</w:t>
      </w:r>
    </w:p>
    <w:p w:rsidR="00C5167A" w:rsidRPr="003F454E" w:rsidRDefault="00C5167A" w:rsidP="00C5167A">
      <w:pPr>
        <w:spacing w:line="480" w:lineRule="exact"/>
        <w:rPr>
          <w:rFonts w:asciiTheme="minorEastAsia" w:hAnsiTheme="minorEastAsia"/>
          <w:sz w:val="24"/>
        </w:rPr>
      </w:pPr>
    </w:p>
    <w:p w:rsidR="00383015" w:rsidRDefault="00383015" w:rsidP="00C5167A">
      <w:pPr>
        <w:widowControl/>
        <w:spacing w:before="100" w:beforeAutospacing="1" w:after="100" w:afterAutospacing="1" w:line="560" w:lineRule="exact"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</w:p>
    <w:p w:rsidR="001E4B08" w:rsidRPr="00FA6662" w:rsidRDefault="001E4B08" w:rsidP="001E4B08">
      <w:pPr>
        <w:rPr>
          <w:rFonts w:asciiTheme="minorEastAsia" w:hAnsiTheme="minorEastAsia"/>
          <w:sz w:val="24"/>
        </w:rPr>
      </w:pPr>
      <w:bookmarkStart w:id="0" w:name="_GoBack"/>
      <w:bookmarkEnd w:id="0"/>
    </w:p>
    <w:sectPr w:rsidR="001E4B08" w:rsidRPr="00FA6662" w:rsidSect="005A1F14">
      <w:footerReference w:type="default" r:id="rId8"/>
      <w:pgSz w:w="11907" w:h="16839" w:code="9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9A" w:rsidRDefault="00D7119A" w:rsidP="00183DDC">
      <w:r>
        <w:separator/>
      </w:r>
    </w:p>
  </w:endnote>
  <w:endnote w:type="continuationSeparator" w:id="0">
    <w:p w:rsidR="00D7119A" w:rsidRDefault="00D7119A" w:rsidP="0018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453425"/>
      <w:docPartObj>
        <w:docPartGallery w:val="Page Numbers (Bottom of Page)"/>
        <w:docPartUnique/>
      </w:docPartObj>
    </w:sdtPr>
    <w:sdtEndPr/>
    <w:sdtContent>
      <w:p w:rsidR="008B1642" w:rsidRDefault="008B164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B5E" w:rsidRPr="00235B5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B1642" w:rsidRDefault="008B16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9A" w:rsidRDefault="00D7119A" w:rsidP="00183DDC">
      <w:r>
        <w:separator/>
      </w:r>
    </w:p>
  </w:footnote>
  <w:footnote w:type="continuationSeparator" w:id="0">
    <w:p w:rsidR="00D7119A" w:rsidRDefault="00D7119A" w:rsidP="0018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305D"/>
    <w:multiLevelType w:val="hybridMultilevel"/>
    <w:tmpl w:val="823CD77A"/>
    <w:lvl w:ilvl="0" w:tplc="C5909E18">
      <w:start w:val="1"/>
      <w:numFmt w:val="japaneseCounting"/>
      <w:lvlText w:val="第%1章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40D09A9"/>
    <w:multiLevelType w:val="hybridMultilevel"/>
    <w:tmpl w:val="4926C3EE"/>
    <w:lvl w:ilvl="0" w:tplc="ECD083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F7E"/>
    <w:rsid w:val="00006F7E"/>
    <w:rsid w:val="00073A33"/>
    <w:rsid w:val="000A2C4C"/>
    <w:rsid w:val="000E251C"/>
    <w:rsid w:val="000E714A"/>
    <w:rsid w:val="000F3683"/>
    <w:rsid w:val="00114567"/>
    <w:rsid w:val="00183DDC"/>
    <w:rsid w:val="001D19D3"/>
    <w:rsid w:val="001E4B08"/>
    <w:rsid w:val="001F220E"/>
    <w:rsid w:val="00235B5E"/>
    <w:rsid w:val="0024141E"/>
    <w:rsid w:val="002668A0"/>
    <w:rsid w:val="002766C7"/>
    <w:rsid w:val="00293C62"/>
    <w:rsid w:val="002A7547"/>
    <w:rsid w:val="002D1B25"/>
    <w:rsid w:val="003622F9"/>
    <w:rsid w:val="00383015"/>
    <w:rsid w:val="003A0CCD"/>
    <w:rsid w:val="003A1ECB"/>
    <w:rsid w:val="003A4EC4"/>
    <w:rsid w:val="003E09A5"/>
    <w:rsid w:val="004927CE"/>
    <w:rsid w:val="004E0FF2"/>
    <w:rsid w:val="00506630"/>
    <w:rsid w:val="00543E44"/>
    <w:rsid w:val="005629D1"/>
    <w:rsid w:val="005A1F14"/>
    <w:rsid w:val="005B3792"/>
    <w:rsid w:val="005B4D17"/>
    <w:rsid w:val="005C6C7B"/>
    <w:rsid w:val="0062101A"/>
    <w:rsid w:val="00642284"/>
    <w:rsid w:val="006A2C8C"/>
    <w:rsid w:val="006A4BCF"/>
    <w:rsid w:val="006D4FA5"/>
    <w:rsid w:val="006D55B5"/>
    <w:rsid w:val="0071788F"/>
    <w:rsid w:val="00717C73"/>
    <w:rsid w:val="00750CD8"/>
    <w:rsid w:val="00790977"/>
    <w:rsid w:val="007E1478"/>
    <w:rsid w:val="008723C3"/>
    <w:rsid w:val="0088693F"/>
    <w:rsid w:val="00896ACA"/>
    <w:rsid w:val="008B1642"/>
    <w:rsid w:val="008C245F"/>
    <w:rsid w:val="009334A5"/>
    <w:rsid w:val="0097640F"/>
    <w:rsid w:val="0098593D"/>
    <w:rsid w:val="00987A35"/>
    <w:rsid w:val="00A81118"/>
    <w:rsid w:val="00AB7A04"/>
    <w:rsid w:val="00AD0559"/>
    <w:rsid w:val="00AE08D8"/>
    <w:rsid w:val="00AF0BC0"/>
    <w:rsid w:val="00BD4E2D"/>
    <w:rsid w:val="00C01A24"/>
    <w:rsid w:val="00C05D2A"/>
    <w:rsid w:val="00C37964"/>
    <w:rsid w:val="00C5167A"/>
    <w:rsid w:val="00C55D6D"/>
    <w:rsid w:val="00CC37D7"/>
    <w:rsid w:val="00CF4A11"/>
    <w:rsid w:val="00D4669B"/>
    <w:rsid w:val="00D7119A"/>
    <w:rsid w:val="00D80966"/>
    <w:rsid w:val="00D80DC1"/>
    <w:rsid w:val="00DA50A3"/>
    <w:rsid w:val="00DE1DCC"/>
    <w:rsid w:val="00E05C56"/>
    <w:rsid w:val="00E51FDF"/>
    <w:rsid w:val="00E75C40"/>
    <w:rsid w:val="00EF0778"/>
    <w:rsid w:val="00F265EB"/>
    <w:rsid w:val="00F419C7"/>
    <w:rsid w:val="00F95D9E"/>
    <w:rsid w:val="00FA6662"/>
    <w:rsid w:val="00FD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67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Char"/>
    <w:uiPriority w:val="99"/>
    <w:semiHidden/>
    <w:unhideWhenUsed/>
    <w:rsid w:val="00C5167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5167A"/>
    <w:rPr>
      <w:rFonts w:ascii="Times New Roman" w:eastAsia="宋体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2668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183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83DD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83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83DDC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22"/>
    <w:qFormat/>
    <w:rsid w:val="00AF0B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毕飞飞</cp:lastModifiedBy>
  <cp:revision>13</cp:revision>
  <cp:lastPrinted>2017-10-16T02:55:00Z</cp:lastPrinted>
  <dcterms:created xsi:type="dcterms:W3CDTF">2017-10-16T03:17:00Z</dcterms:created>
  <dcterms:modified xsi:type="dcterms:W3CDTF">2017-10-25T08:48:00Z</dcterms:modified>
</cp:coreProperties>
</file>