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B1D" w:rsidRDefault="004A20C7">
      <w:pPr>
        <w:adjustRightInd w:val="0"/>
        <w:snapToGrid w:val="0"/>
        <w:spacing w:line="560" w:lineRule="exact"/>
        <w:jc w:val="center"/>
        <w:rPr>
          <w:rFonts w:ascii="Times New Roman" w:eastAsia="方正小标宋简体" w:hAnsi="Times New Roman" w:cs="Times New Roman"/>
          <w:sz w:val="44"/>
          <w:szCs w:val="44"/>
        </w:rPr>
      </w:pPr>
      <w:r w:rsidRPr="004A20C7">
        <w:rPr>
          <w:rFonts w:ascii="Times New Roman" w:eastAsia="方正小标宋简体" w:hAnsi="Times New Roman" w:cs="Times New Roman" w:hint="eastAsia"/>
          <w:sz w:val="44"/>
          <w:szCs w:val="44"/>
        </w:rPr>
        <w:t>威海火炬高技术产业开发区</w:t>
      </w:r>
      <w:r>
        <w:rPr>
          <w:rFonts w:ascii="Times New Roman" w:eastAsia="方正小标宋简体" w:hAnsi="Times New Roman" w:cs="Times New Roman" w:hint="eastAsia"/>
          <w:sz w:val="44"/>
          <w:szCs w:val="44"/>
        </w:rPr>
        <w:t>人</w:t>
      </w:r>
      <w:r>
        <w:rPr>
          <w:rFonts w:ascii="Times New Roman" w:eastAsia="方正小标宋简体" w:hAnsi="Times New Roman" w:cs="Times New Roman" w:hint="eastAsia"/>
          <w:sz w:val="44"/>
          <w:szCs w:val="44"/>
        </w:rPr>
        <w:t>民</w:t>
      </w:r>
      <w:r>
        <w:rPr>
          <w:rFonts w:ascii="Times New Roman" w:eastAsia="方正小标宋简体" w:hAnsi="Times New Roman" w:cs="Times New Roman" w:hint="eastAsia"/>
          <w:sz w:val="44"/>
          <w:szCs w:val="44"/>
        </w:rPr>
        <w:t>法</w:t>
      </w:r>
      <w:r>
        <w:rPr>
          <w:rFonts w:ascii="Times New Roman" w:eastAsia="方正小标宋简体" w:hAnsi="Times New Roman" w:cs="Times New Roman" w:hint="eastAsia"/>
          <w:sz w:val="44"/>
          <w:szCs w:val="44"/>
        </w:rPr>
        <w:t>院</w:t>
      </w:r>
    </w:p>
    <w:p w:rsidR="00A43B1D" w:rsidRPr="004A20C7" w:rsidRDefault="00A43B1D">
      <w:pPr>
        <w:adjustRightInd w:val="0"/>
        <w:snapToGrid w:val="0"/>
        <w:spacing w:line="560" w:lineRule="exact"/>
        <w:jc w:val="center"/>
        <w:rPr>
          <w:rFonts w:ascii="Times New Roman" w:eastAsia="方正小标宋简体" w:hAnsi="Times New Roman" w:cs="Times New Roman"/>
          <w:sz w:val="44"/>
          <w:szCs w:val="44"/>
        </w:rPr>
      </w:pPr>
    </w:p>
    <w:p w:rsidR="00A43B1D" w:rsidRDefault="004A20C7">
      <w:pPr>
        <w:adjustRightInd w:val="0"/>
        <w:snapToGrid w:val="0"/>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执行不能案件认定标准</w:t>
      </w:r>
    </w:p>
    <w:p w:rsidR="00A43B1D" w:rsidRDefault="00A43B1D">
      <w:pPr>
        <w:pStyle w:val="a3"/>
        <w:adjustRightInd w:val="0"/>
        <w:snapToGrid w:val="0"/>
        <w:spacing w:line="560" w:lineRule="exact"/>
      </w:pPr>
      <w:bookmarkStart w:id="0" w:name="_GoBack"/>
      <w:bookmarkEnd w:id="0"/>
    </w:p>
    <w:p w:rsidR="00A43B1D" w:rsidRDefault="004A20C7">
      <w:pPr>
        <w:pStyle w:val="a3"/>
        <w:adjustRightInd w:val="0"/>
        <w:snapToGrid w:val="0"/>
        <w:spacing w:line="560" w:lineRule="exact"/>
      </w:pPr>
      <w:r>
        <w:rPr>
          <w:rFonts w:hint="eastAsia"/>
        </w:rPr>
        <w:t>为建立执行不能案件退出机制，严格执行案件分类管理，依法</w:t>
      </w:r>
      <w:proofErr w:type="gramStart"/>
      <w:r>
        <w:rPr>
          <w:rFonts w:hint="eastAsia"/>
        </w:rPr>
        <w:t>严格终本</w:t>
      </w:r>
      <w:proofErr w:type="gramEnd"/>
      <w:r>
        <w:rPr>
          <w:rFonts w:hint="eastAsia"/>
        </w:rPr>
        <w:t>，积极实施</w:t>
      </w:r>
      <w:proofErr w:type="gramStart"/>
      <w:r>
        <w:rPr>
          <w:rFonts w:hint="eastAsia"/>
        </w:rPr>
        <w:t>执转破</w:t>
      </w:r>
      <w:proofErr w:type="gramEnd"/>
      <w:r>
        <w:rPr>
          <w:rFonts w:hint="eastAsia"/>
        </w:rPr>
        <w:t>，特制定如下执行不能案件认定标准。</w:t>
      </w:r>
    </w:p>
    <w:p w:rsidR="00A43B1D" w:rsidRDefault="004A20C7">
      <w:pPr>
        <w:pStyle w:val="a3"/>
        <w:adjustRightInd w:val="0"/>
        <w:snapToGrid w:val="0"/>
        <w:spacing w:line="560" w:lineRule="exact"/>
      </w:pPr>
      <w:r>
        <w:rPr>
          <w:rFonts w:hint="eastAsia"/>
        </w:rPr>
        <w:t>执行不能案件是指被执行人无财产可供执行，不具备或者暂不具备执行条件，经执行法院穷尽手段后仍不能执行，导致无法执行到位的案件。</w:t>
      </w:r>
    </w:p>
    <w:p w:rsidR="00A43B1D" w:rsidRDefault="004A20C7" w:rsidP="004A20C7">
      <w:pPr>
        <w:pStyle w:val="a3"/>
        <w:adjustRightInd w:val="0"/>
        <w:snapToGrid w:val="0"/>
        <w:spacing w:line="560" w:lineRule="exact"/>
        <w:ind w:firstLine="643"/>
        <w:rPr>
          <w:b/>
          <w:bCs/>
        </w:rPr>
      </w:pPr>
      <w:r>
        <w:rPr>
          <w:rFonts w:hint="eastAsia"/>
          <w:b/>
          <w:bCs/>
        </w:rPr>
        <w:t>一、具备下列情形之一的应当认定为“不具备或者暂不具备执行条件”：</w:t>
      </w:r>
    </w:p>
    <w:p w:rsidR="00A43B1D" w:rsidRDefault="004A20C7">
      <w:pPr>
        <w:pStyle w:val="a3"/>
        <w:adjustRightInd w:val="0"/>
        <w:snapToGrid w:val="0"/>
        <w:spacing w:line="560" w:lineRule="exact"/>
      </w:pPr>
      <w:r>
        <w:rPr>
          <w:rFonts w:hint="eastAsia"/>
        </w:rPr>
        <w:t>（一）申请人撤销申请或者是当事人双方达成执行和解协议，申请执行人撤回执行申请的；</w:t>
      </w:r>
    </w:p>
    <w:p w:rsidR="00A43B1D" w:rsidRDefault="004A20C7">
      <w:pPr>
        <w:pStyle w:val="a3"/>
        <w:adjustRightInd w:val="0"/>
        <w:snapToGrid w:val="0"/>
        <w:spacing w:line="560" w:lineRule="exact"/>
      </w:pPr>
      <w:r>
        <w:rPr>
          <w:rFonts w:hint="eastAsia"/>
        </w:rPr>
        <w:t>（二）据以执行的法律文书被撤销的；</w:t>
      </w:r>
    </w:p>
    <w:p w:rsidR="00A43B1D" w:rsidRDefault="004A20C7">
      <w:pPr>
        <w:pStyle w:val="a3"/>
        <w:adjustRightInd w:val="0"/>
        <w:snapToGrid w:val="0"/>
        <w:spacing w:line="560" w:lineRule="exact"/>
      </w:pPr>
      <w:r>
        <w:rPr>
          <w:rFonts w:hint="eastAsia"/>
        </w:rPr>
        <w:t>（三）作为被执行人的公民死亡，无遗产可供执行，又无义务承担人的；</w:t>
      </w:r>
    </w:p>
    <w:p w:rsidR="00A43B1D" w:rsidRDefault="004A20C7">
      <w:pPr>
        <w:pStyle w:val="a3"/>
        <w:adjustRightInd w:val="0"/>
        <w:snapToGrid w:val="0"/>
        <w:spacing w:line="560" w:lineRule="exact"/>
      </w:pPr>
      <w:r>
        <w:rPr>
          <w:rFonts w:hint="eastAsia"/>
        </w:rPr>
        <w:t>（四）追索赡养费、扶养费、抚育费案件的权利人死亡的；</w:t>
      </w:r>
    </w:p>
    <w:p w:rsidR="00A43B1D" w:rsidRDefault="004A20C7">
      <w:pPr>
        <w:pStyle w:val="a3"/>
        <w:adjustRightInd w:val="0"/>
        <w:snapToGrid w:val="0"/>
        <w:spacing w:line="560" w:lineRule="exact"/>
      </w:pPr>
      <w:r>
        <w:rPr>
          <w:rFonts w:hint="eastAsia"/>
        </w:rPr>
        <w:t>（五）作为被执行人的公民因生活困难无力偿还借款，无收入来源，又丧失劳动能力的；</w:t>
      </w:r>
    </w:p>
    <w:p w:rsidR="00A43B1D" w:rsidRDefault="004A20C7">
      <w:pPr>
        <w:pStyle w:val="a3"/>
        <w:adjustRightInd w:val="0"/>
        <w:snapToGrid w:val="0"/>
        <w:spacing w:line="560" w:lineRule="exact"/>
      </w:pPr>
      <w:r>
        <w:rPr>
          <w:rFonts w:hint="eastAsia"/>
        </w:rPr>
        <w:t>（六）作为被执行人的企业法人或者其他组织被撤销、注销、吊销营业执照或者歇业、终止后既无财产可供执行，又无义务承受人，也没有能够依法追加变更执行主体的；</w:t>
      </w:r>
    </w:p>
    <w:p w:rsidR="00A43B1D" w:rsidRDefault="004A20C7">
      <w:pPr>
        <w:pStyle w:val="a3"/>
        <w:adjustRightInd w:val="0"/>
        <w:snapToGrid w:val="0"/>
        <w:spacing w:line="560" w:lineRule="exact"/>
      </w:pPr>
      <w:r>
        <w:rPr>
          <w:rFonts w:hint="eastAsia"/>
        </w:rPr>
        <w:lastRenderedPageBreak/>
        <w:t>（七）执行标的物为特定物，原物确已毁损或者灭失，双方当事人对折价赔偿不能协商一致的；</w:t>
      </w:r>
    </w:p>
    <w:p w:rsidR="00A43B1D" w:rsidRDefault="004A20C7">
      <w:pPr>
        <w:pStyle w:val="a3"/>
        <w:adjustRightInd w:val="0"/>
        <w:snapToGrid w:val="0"/>
        <w:spacing w:line="560" w:lineRule="exact"/>
      </w:pPr>
      <w:r>
        <w:rPr>
          <w:rFonts w:hint="eastAsia"/>
        </w:rPr>
        <w:t>（八）依照刑法第五十三条规定免除罚金的；</w:t>
      </w:r>
    </w:p>
    <w:p w:rsidR="00A43B1D" w:rsidRDefault="004A20C7">
      <w:pPr>
        <w:pStyle w:val="a3"/>
        <w:adjustRightInd w:val="0"/>
        <w:snapToGrid w:val="0"/>
        <w:spacing w:line="560" w:lineRule="exact"/>
      </w:pPr>
      <w:r>
        <w:rPr>
          <w:rFonts w:hint="eastAsia"/>
        </w:rPr>
        <w:t>（九）被执行人被人民法院裁定宣告</w:t>
      </w:r>
      <w:r>
        <w:rPr>
          <w:rFonts w:hint="eastAsia"/>
        </w:rPr>
        <w:t>破产的；</w:t>
      </w:r>
    </w:p>
    <w:p w:rsidR="00A43B1D" w:rsidRDefault="004A20C7">
      <w:pPr>
        <w:pStyle w:val="a3"/>
        <w:adjustRightInd w:val="0"/>
        <w:snapToGrid w:val="0"/>
        <w:spacing w:line="560" w:lineRule="exact"/>
      </w:pPr>
      <w:r>
        <w:rPr>
          <w:rFonts w:hint="eastAsia"/>
        </w:rPr>
        <w:t>（十）行政执行标的灭失的；</w:t>
      </w:r>
    </w:p>
    <w:p w:rsidR="00A43B1D" w:rsidRDefault="004A20C7">
      <w:pPr>
        <w:pStyle w:val="a3"/>
        <w:adjustRightInd w:val="0"/>
        <w:snapToGrid w:val="0"/>
        <w:spacing w:line="560" w:lineRule="exact"/>
      </w:pPr>
      <w:r>
        <w:rPr>
          <w:rFonts w:hint="eastAsia"/>
        </w:rPr>
        <w:t>（十一）案件被上级人民法院裁定提级执行的；</w:t>
      </w:r>
    </w:p>
    <w:p w:rsidR="00A43B1D" w:rsidRDefault="004A20C7">
      <w:pPr>
        <w:pStyle w:val="a3"/>
        <w:adjustRightInd w:val="0"/>
        <w:snapToGrid w:val="0"/>
        <w:spacing w:line="560" w:lineRule="exact"/>
      </w:pPr>
      <w:r>
        <w:rPr>
          <w:rFonts w:hint="eastAsia"/>
        </w:rPr>
        <w:t>（十二）案件被上级人民法院裁定指定由其他法院执行的；</w:t>
      </w:r>
    </w:p>
    <w:p w:rsidR="00A43B1D" w:rsidRDefault="004A20C7">
      <w:pPr>
        <w:pStyle w:val="a3"/>
        <w:adjustRightInd w:val="0"/>
        <w:snapToGrid w:val="0"/>
        <w:spacing w:line="560" w:lineRule="exact"/>
      </w:pPr>
      <w:r>
        <w:rPr>
          <w:rFonts w:hint="eastAsia"/>
        </w:rPr>
        <w:t>（十三）按照《最高人民法院关于委托执行若干问题的规定》，办理了委托执行手续，且收到受托法院立案通知书的；</w:t>
      </w:r>
    </w:p>
    <w:p w:rsidR="00A43B1D" w:rsidRDefault="004A20C7">
      <w:pPr>
        <w:pStyle w:val="a3"/>
        <w:adjustRightInd w:val="0"/>
        <w:snapToGrid w:val="0"/>
        <w:spacing w:line="560" w:lineRule="exact"/>
      </w:pPr>
      <w:r>
        <w:rPr>
          <w:rFonts w:hint="eastAsia"/>
        </w:rPr>
        <w:t>（十四）交还、腾空房屋，因被执行人及其扶养家属无合理安置去向，不具备执行条件的；</w:t>
      </w:r>
    </w:p>
    <w:p w:rsidR="00A43B1D" w:rsidRDefault="004A20C7">
      <w:pPr>
        <w:pStyle w:val="a3"/>
        <w:adjustRightInd w:val="0"/>
        <w:snapToGrid w:val="0"/>
        <w:spacing w:line="560" w:lineRule="exact"/>
      </w:pPr>
      <w:r>
        <w:rPr>
          <w:rFonts w:hint="eastAsia"/>
        </w:rPr>
        <w:t>（十五）探望或者抚养不具备执行条件的；</w:t>
      </w:r>
    </w:p>
    <w:p w:rsidR="00A43B1D" w:rsidRDefault="004A20C7">
      <w:pPr>
        <w:pStyle w:val="a3"/>
        <w:adjustRightInd w:val="0"/>
        <w:snapToGrid w:val="0"/>
        <w:spacing w:line="560" w:lineRule="exact"/>
      </w:pPr>
      <w:r>
        <w:rPr>
          <w:rFonts w:hint="eastAsia"/>
        </w:rPr>
        <w:t>（十六）财产权属变更存在障碍的；</w:t>
      </w:r>
    </w:p>
    <w:p w:rsidR="00A43B1D" w:rsidRDefault="004A20C7">
      <w:pPr>
        <w:pStyle w:val="a3"/>
        <w:adjustRightInd w:val="0"/>
        <w:snapToGrid w:val="0"/>
        <w:spacing w:line="560" w:lineRule="exact"/>
      </w:pPr>
      <w:r>
        <w:rPr>
          <w:rFonts w:hint="eastAsia"/>
        </w:rPr>
        <w:t>（十七）执行行为不可替代，被执行人下落不明的；</w:t>
      </w:r>
    </w:p>
    <w:p w:rsidR="00A43B1D" w:rsidRDefault="004A20C7">
      <w:pPr>
        <w:pStyle w:val="a3"/>
        <w:adjustRightInd w:val="0"/>
        <w:snapToGrid w:val="0"/>
        <w:spacing w:line="560" w:lineRule="exact"/>
        <w:rPr>
          <w:b/>
          <w:bCs/>
        </w:rPr>
      </w:pPr>
      <w:r>
        <w:rPr>
          <w:rFonts w:hint="eastAsia"/>
        </w:rPr>
        <w:t>（十八）执行法院认为应当属于不具备或者暂不具备执行条件的其他情形。</w:t>
      </w:r>
      <w:r>
        <w:rPr>
          <w:rFonts w:hint="eastAsia"/>
        </w:rPr>
        <w:br/>
        <w:t xml:space="preserve">    </w:t>
      </w:r>
      <w:r>
        <w:rPr>
          <w:rFonts w:hint="eastAsia"/>
          <w:b/>
          <w:bCs/>
        </w:rPr>
        <w:t>二、“穷尽财产调查措施”是</w:t>
      </w:r>
      <w:proofErr w:type="gramStart"/>
      <w:r>
        <w:rPr>
          <w:rFonts w:hint="eastAsia"/>
          <w:b/>
          <w:bCs/>
        </w:rPr>
        <w:t>指至少</w:t>
      </w:r>
      <w:proofErr w:type="gramEnd"/>
      <w:r>
        <w:rPr>
          <w:rFonts w:hint="eastAsia"/>
          <w:b/>
          <w:bCs/>
        </w:rPr>
        <w:t>完成下列调查事项：</w:t>
      </w:r>
    </w:p>
    <w:p w:rsidR="00A43B1D" w:rsidRDefault="004A20C7">
      <w:pPr>
        <w:pStyle w:val="a3"/>
        <w:adjustRightInd w:val="0"/>
        <w:snapToGrid w:val="0"/>
        <w:spacing w:line="560" w:lineRule="exact"/>
      </w:pPr>
      <w:r>
        <w:rPr>
          <w:rFonts w:hint="eastAsia"/>
        </w:rPr>
        <w:t>（一）已通过执行查控网络系统查询了被执行人的财产情况；</w:t>
      </w:r>
    </w:p>
    <w:p w:rsidR="00A43B1D" w:rsidRDefault="004A20C7">
      <w:pPr>
        <w:pStyle w:val="a3"/>
        <w:adjustRightInd w:val="0"/>
        <w:snapToGrid w:val="0"/>
        <w:spacing w:line="560" w:lineRule="exact"/>
      </w:pPr>
      <w:r>
        <w:rPr>
          <w:rFonts w:hint="eastAsia"/>
        </w:rPr>
        <w:t>（二）对于无法通过网络方式查询的财产，已在被执行人所在地或者可能隐匿财产、转移财产所在地进行了必要的调查或申请执行人通过律师调查令予以调查；</w:t>
      </w:r>
    </w:p>
    <w:p w:rsidR="00A43B1D" w:rsidRDefault="004A20C7">
      <w:pPr>
        <w:pStyle w:val="a3"/>
        <w:adjustRightInd w:val="0"/>
        <w:snapToGrid w:val="0"/>
        <w:spacing w:line="560" w:lineRule="exact"/>
      </w:pPr>
      <w:r>
        <w:rPr>
          <w:rFonts w:hint="eastAsia"/>
        </w:rPr>
        <w:lastRenderedPageBreak/>
        <w:t>（三）对被执行人做过调查笔录或协调公安机关查找联系不上的被执行人；</w:t>
      </w:r>
    </w:p>
    <w:p w:rsidR="00A43B1D" w:rsidRDefault="004A20C7">
      <w:pPr>
        <w:pStyle w:val="a3"/>
        <w:adjustRightInd w:val="0"/>
        <w:snapToGrid w:val="0"/>
        <w:spacing w:line="560" w:lineRule="exact"/>
      </w:pPr>
      <w:r>
        <w:rPr>
          <w:rFonts w:hint="eastAsia"/>
        </w:rPr>
        <w:t>（四）对申请执行人提供的财产线索已经进行了核实；</w:t>
      </w:r>
    </w:p>
    <w:p w:rsidR="00A43B1D" w:rsidRDefault="004A20C7">
      <w:pPr>
        <w:pStyle w:val="a3"/>
        <w:adjustRightInd w:val="0"/>
        <w:snapToGrid w:val="0"/>
        <w:spacing w:line="560" w:lineRule="exact"/>
      </w:pPr>
      <w:r>
        <w:rPr>
          <w:rFonts w:hint="eastAsia"/>
        </w:rPr>
        <w:t>（五）将未履行生效裁判的被执行人列入失信名单；</w:t>
      </w:r>
    </w:p>
    <w:p w:rsidR="00A43B1D" w:rsidRDefault="004A20C7">
      <w:pPr>
        <w:pStyle w:val="a3"/>
        <w:adjustRightInd w:val="0"/>
        <w:snapToGrid w:val="0"/>
        <w:spacing w:line="560" w:lineRule="exact"/>
      </w:pPr>
      <w:r>
        <w:rPr>
          <w:rFonts w:hint="eastAsia"/>
        </w:rPr>
        <w:t>（六）法律、司法解释规定必须完成的其他调查事项。</w:t>
      </w:r>
    </w:p>
    <w:p w:rsidR="00A43B1D" w:rsidRDefault="004A20C7" w:rsidP="004A20C7">
      <w:pPr>
        <w:pStyle w:val="a3"/>
        <w:adjustRightInd w:val="0"/>
        <w:snapToGrid w:val="0"/>
        <w:spacing w:line="560" w:lineRule="exact"/>
        <w:ind w:firstLine="643"/>
        <w:rPr>
          <w:b/>
          <w:bCs/>
        </w:rPr>
      </w:pPr>
      <w:r>
        <w:rPr>
          <w:rFonts w:hint="eastAsia"/>
          <w:b/>
          <w:bCs/>
        </w:rPr>
        <w:t>三、具有下列情形之一的，亦属执行不能案件：</w:t>
      </w:r>
    </w:p>
    <w:p w:rsidR="00A43B1D" w:rsidRDefault="004A20C7">
      <w:pPr>
        <w:pStyle w:val="a3"/>
        <w:adjustRightInd w:val="0"/>
        <w:snapToGrid w:val="0"/>
        <w:spacing w:line="560" w:lineRule="exact"/>
      </w:pPr>
      <w:r>
        <w:rPr>
          <w:rFonts w:hint="eastAsia"/>
        </w:rPr>
        <w:t>（一）被执行人财产经依法拍卖、变卖未成交，申请执行人拒绝接受抵债或者依法不能交付其抵债，又不能对该财产采取其他执行措施的；</w:t>
      </w:r>
    </w:p>
    <w:p w:rsidR="00A43B1D" w:rsidRDefault="004A20C7">
      <w:pPr>
        <w:pStyle w:val="a3"/>
        <w:adjustRightInd w:val="0"/>
        <w:snapToGrid w:val="0"/>
        <w:spacing w:line="560" w:lineRule="exact"/>
      </w:pPr>
      <w:r>
        <w:rPr>
          <w:rFonts w:hint="eastAsia"/>
        </w:rPr>
        <w:t>（二）执行法院查封了被执行人名下车辆、船舶、飞行器等特殊动产档案，但未能实际控制该财产的；</w:t>
      </w:r>
    </w:p>
    <w:p w:rsidR="00A43B1D" w:rsidRDefault="004A20C7">
      <w:pPr>
        <w:pStyle w:val="a3"/>
        <w:adjustRightInd w:val="0"/>
        <w:snapToGrid w:val="0"/>
        <w:spacing w:line="560" w:lineRule="exact"/>
      </w:pPr>
      <w:r>
        <w:rPr>
          <w:rFonts w:hint="eastAsia"/>
        </w:rPr>
        <w:t>（三）执行法院</w:t>
      </w:r>
      <w:proofErr w:type="gramStart"/>
      <w:r>
        <w:rPr>
          <w:rFonts w:hint="eastAsia"/>
        </w:rPr>
        <w:t>非首先</w:t>
      </w:r>
      <w:proofErr w:type="gramEnd"/>
      <w:r>
        <w:rPr>
          <w:rFonts w:hint="eastAsia"/>
        </w:rPr>
        <w:t>查封被执行人财产，且</w:t>
      </w:r>
      <w:proofErr w:type="gramStart"/>
      <w:r>
        <w:rPr>
          <w:rFonts w:hint="eastAsia"/>
        </w:rPr>
        <w:t>与首先</w:t>
      </w:r>
      <w:proofErr w:type="gramEnd"/>
      <w:r>
        <w:rPr>
          <w:rFonts w:hint="eastAsia"/>
        </w:rPr>
        <w:t>查封法院协商不成，导致案件超过六个月仍无法推进执行的；</w:t>
      </w:r>
    </w:p>
    <w:p w:rsidR="00A43B1D" w:rsidRDefault="004A20C7">
      <w:pPr>
        <w:pStyle w:val="a3"/>
        <w:adjustRightInd w:val="0"/>
        <w:snapToGrid w:val="0"/>
        <w:spacing w:line="560" w:lineRule="exact"/>
      </w:pPr>
      <w:r>
        <w:rPr>
          <w:rFonts w:hint="eastAsia"/>
        </w:rPr>
        <w:t>（四）执行内容需要分期进行或者双方达成分期履行和解协议，导致案件超过六个月不能执结的；</w:t>
      </w:r>
    </w:p>
    <w:p w:rsidR="00A43B1D" w:rsidRDefault="004A20C7">
      <w:pPr>
        <w:pStyle w:val="a3"/>
        <w:adjustRightInd w:val="0"/>
        <w:snapToGrid w:val="0"/>
        <w:spacing w:line="560" w:lineRule="exact"/>
      </w:pPr>
      <w:r>
        <w:rPr>
          <w:rFonts w:hint="eastAsia"/>
        </w:rPr>
        <w:t>（五）被执行人财产依法不能执行或者应当免于执行的；</w:t>
      </w:r>
    </w:p>
    <w:p w:rsidR="00A43B1D" w:rsidRDefault="004A20C7">
      <w:pPr>
        <w:pStyle w:val="a3"/>
        <w:adjustRightInd w:val="0"/>
        <w:snapToGrid w:val="0"/>
        <w:spacing w:line="560" w:lineRule="exact"/>
      </w:pPr>
      <w:r>
        <w:rPr>
          <w:rFonts w:hint="eastAsia"/>
        </w:rPr>
        <w:t>（六）申请</w:t>
      </w:r>
      <w:r>
        <w:rPr>
          <w:rFonts w:hint="eastAsia"/>
        </w:rPr>
        <w:t>执行人暂不要求被执行人履行生效法律文书确定的给付义务，书面要求终结本次执行程序的；</w:t>
      </w:r>
    </w:p>
    <w:p w:rsidR="00A43B1D" w:rsidRDefault="004A20C7">
      <w:pPr>
        <w:pStyle w:val="a3"/>
        <w:adjustRightInd w:val="0"/>
        <w:snapToGrid w:val="0"/>
        <w:spacing w:line="560" w:lineRule="exact"/>
      </w:pPr>
      <w:r>
        <w:rPr>
          <w:rFonts w:hint="eastAsia"/>
        </w:rPr>
        <w:t>（七）执行法院认为其他有财产但不可执行的情形。</w:t>
      </w:r>
    </w:p>
    <w:p w:rsidR="00A43B1D" w:rsidRDefault="004A20C7" w:rsidP="004A20C7">
      <w:pPr>
        <w:pStyle w:val="a3"/>
        <w:adjustRightInd w:val="0"/>
        <w:snapToGrid w:val="0"/>
        <w:spacing w:line="560" w:lineRule="exact"/>
        <w:ind w:firstLine="643"/>
        <w:rPr>
          <w:b/>
          <w:bCs/>
        </w:rPr>
      </w:pPr>
      <w:r>
        <w:rPr>
          <w:rFonts w:hint="eastAsia"/>
          <w:b/>
          <w:bCs/>
        </w:rPr>
        <w:t>四、执行不能案件结案方式</w:t>
      </w:r>
    </w:p>
    <w:p w:rsidR="00A43B1D" w:rsidRDefault="004A20C7">
      <w:pPr>
        <w:pStyle w:val="a3"/>
        <w:adjustRightInd w:val="0"/>
        <w:snapToGrid w:val="0"/>
        <w:spacing w:line="560" w:lineRule="exact"/>
      </w:pPr>
      <w:r>
        <w:rPr>
          <w:rFonts w:hint="eastAsia"/>
        </w:rPr>
        <w:t>认定执行不能案件后，要分别依法终本、终结、</w:t>
      </w:r>
      <w:proofErr w:type="gramStart"/>
      <w:r>
        <w:rPr>
          <w:rFonts w:hint="eastAsia"/>
        </w:rPr>
        <w:t>执转破</w:t>
      </w:r>
      <w:proofErr w:type="gramEnd"/>
      <w:r>
        <w:rPr>
          <w:rFonts w:hint="eastAsia"/>
        </w:rPr>
        <w:t>结案。</w:t>
      </w:r>
      <w:r>
        <w:rPr>
          <w:rFonts w:hint="eastAsia"/>
        </w:rPr>
        <w:br/>
      </w:r>
    </w:p>
    <w:p w:rsidR="00A43B1D" w:rsidRDefault="00A43B1D">
      <w:pPr>
        <w:pStyle w:val="a3"/>
        <w:adjustRightInd w:val="0"/>
        <w:snapToGrid w:val="0"/>
        <w:spacing w:line="560" w:lineRule="exact"/>
      </w:pPr>
    </w:p>
    <w:sectPr w:rsidR="00A43B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790"/>
    <w:rsid w:val="0009157B"/>
    <w:rsid w:val="000D3B40"/>
    <w:rsid w:val="001C6A76"/>
    <w:rsid w:val="0024648C"/>
    <w:rsid w:val="00415DD7"/>
    <w:rsid w:val="00460548"/>
    <w:rsid w:val="00461DF2"/>
    <w:rsid w:val="004A1D9E"/>
    <w:rsid w:val="004A20C7"/>
    <w:rsid w:val="00547EC3"/>
    <w:rsid w:val="00564A19"/>
    <w:rsid w:val="00647531"/>
    <w:rsid w:val="00760077"/>
    <w:rsid w:val="00772080"/>
    <w:rsid w:val="007B10EA"/>
    <w:rsid w:val="007B206F"/>
    <w:rsid w:val="007C5F63"/>
    <w:rsid w:val="00841083"/>
    <w:rsid w:val="0086594F"/>
    <w:rsid w:val="00A43B1D"/>
    <w:rsid w:val="00A52A6A"/>
    <w:rsid w:val="00A90E1E"/>
    <w:rsid w:val="00AC54E5"/>
    <w:rsid w:val="00B24790"/>
    <w:rsid w:val="00B6111D"/>
    <w:rsid w:val="00B82C38"/>
    <w:rsid w:val="00B8604A"/>
    <w:rsid w:val="00BB0E79"/>
    <w:rsid w:val="00C27473"/>
    <w:rsid w:val="00CC0447"/>
    <w:rsid w:val="00D777A9"/>
    <w:rsid w:val="00E57101"/>
    <w:rsid w:val="00E84709"/>
    <w:rsid w:val="00ED300D"/>
    <w:rsid w:val="00F704F2"/>
    <w:rsid w:val="1F522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pPr>
      <w:ind w:firstLineChars="200" w:firstLine="640"/>
    </w:pPr>
    <w:rPr>
      <w:rFonts w:ascii="Times New Roman" w:eastAsia="仿宋_GB2312" w:hAnsi="Times New Roman" w:cs="Times New Roman"/>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pPr>
      <w:ind w:firstLineChars="200" w:firstLine="640"/>
    </w:pPr>
    <w:rPr>
      <w:rFonts w:ascii="Times New Roman" w:eastAsia="仿宋_GB2312"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1155</Characters>
  <Application>Microsoft Office Word</Application>
  <DocSecurity>0</DocSecurity>
  <Lines>9</Lines>
  <Paragraphs>2</Paragraphs>
  <ScaleCrop>false</ScaleCrop>
  <Company>P R C</Company>
  <LinksUpToDate>false</LinksUpToDate>
  <CharactersWithSpaces>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8</cp:revision>
  <dcterms:created xsi:type="dcterms:W3CDTF">2017-10-24T01:43:00Z</dcterms:created>
  <dcterms:modified xsi:type="dcterms:W3CDTF">2017-10-24T07:17:00Z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